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2" w:rsidRPr="00943A22" w:rsidRDefault="00943A22" w:rsidP="00943A22">
      <w:pPr>
        <w:jc w:val="center"/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</w:pP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Аннотация магистерской диссертации                                                           </w:t>
      </w:r>
      <w:proofErr w:type="spellStart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>Стефановой</w:t>
      </w:r>
      <w:proofErr w:type="spellEnd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>Северины</w:t>
      </w:r>
      <w:proofErr w:type="spellEnd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>Юревой</w:t>
      </w:r>
      <w:proofErr w:type="spellEnd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                                                                          "ЭТИЧЕСКИЕ ПРИНЦИПЫ ОСВЕЩЕНИЯ МЕЖДУНАРОДНЫХ СОБЫТИЙ В СМИ БОЛГАРИИ И ИСПАНИИ" "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ETHICAL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PRINCIPLES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AND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COVERAGE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OF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INTERNATIONAL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EVENTS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BY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MASS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MEDIA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IN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BULGARIA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AND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 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val="en-US" w:eastAsia="zh-CN"/>
        </w:rPr>
        <w:t>SPAIN</w:t>
      </w:r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 xml:space="preserve">"                  Н. рук. - Сметанина Светлана Ивановна, доктор </w:t>
      </w:r>
      <w:proofErr w:type="spellStart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>филол</w:t>
      </w:r>
      <w:proofErr w:type="spellEnd"/>
      <w:r w:rsidRPr="00943A22">
        <w:rPr>
          <w:rFonts w:ascii="Arial" w:eastAsiaTheme="minorEastAsia" w:hAnsi="Arial" w:cs="Times New Roman"/>
          <w:b/>
          <w:kern w:val="2"/>
          <w:sz w:val="24"/>
          <w:szCs w:val="24"/>
          <w:lang w:eastAsia="zh-CN"/>
        </w:rPr>
        <w:t>. наук, профессор Направление подготовки - Журналистика                                                              Профиль - Международная журналистика</w:t>
      </w:r>
    </w:p>
    <w:p w:rsidR="00943A22" w:rsidRPr="00943A22" w:rsidRDefault="00943A22">
      <w:pPr>
        <w:rPr>
          <w:lang w:val="en-US"/>
        </w:rPr>
      </w:pPr>
      <w:proofErr w:type="spell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Ключевые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слова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:</w:t>
      </w:r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свобода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слова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, кодексы профессиональной этики журналистов, международная журналистика, этика.</w:t>
      </w:r>
      <w:r w:rsidRPr="00943A22">
        <w:t xml:space="preserve">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r w:rsidRPr="00943A22">
        <w:rPr>
          <w:rFonts w:ascii="Arial" w:eastAsiaTheme="minorEastAsia" w:hAnsi="Arial" w:cs="Arial"/>
          <w:b/>
          <w:kern w:val="2"/>
          <w:sz w:val="24"/>
          <w:szCs w:val="24"/>
          <w:lang w:eastAsia="zh-CN"/>
        </w:rPr>
        <w:t>Актуальность исследования</w:t>
      </w: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обусловлена необходимостью осмысления того, каким образом демократические перемены, произошедшие за последнее десятилетие в Испании и Болгарии, затронули журналистику этих европейских стран и оказали влияние на реализацию на практике морально- этических норм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>медийных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работников.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proofErr w:type="spellStart"/>
      <w:proofErr w:type="gram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Обоснование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проблемы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исследования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Исследовательские подходы к рассмотрению сформулированной в названии магистерской диссертации темы предполагают поэтапное осмысление следующих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вопросов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:во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-первых,определение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понятия "профессиональная этика журналиста"; во-вторых, изучение степени соответствия публикаций в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болгаских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 испанских СМИ этическим нормам и правилам, закрепленным в кодексах профессиональной этики этих стран.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r w:rsidRPr="00943A22">
        <w:rPr>
          <w:rFonts w:ascii="Arial" w:eastAsiaTheme="minorEastAsia" w:hAnsi="Arial" w:cs="Arial"/>
          <w:b/>
          <w:kern w:val="2"/>
          <w:sz w:val="24"/>
          <w:szCs w:val="24"/>
          <w:lang w:eastAsia="zh-CN"/>
        </w:rPr>
        <w:t>Новизна исследования</w:t>
      </w: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определяется недостаточной изученностью соблюдения этических норм болгарскими и испанскими журналистами и аспектов их международной деятельности. Как относительно молодая наука, профессиональная этика журналиста еще слабо изучена и многие ее аспекты не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>исследован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в теоретическом и прикладном отношениях. </w:t>
      </w:r>
      <w:proofErr w:type="spellStart"/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Целью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исследования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является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выявление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эффективности этических кодексов болгарских и испанских СМИ, освещающих международную проблематику.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r w:rsidRPr="00943A22">
        <w:rPr>
          <w:rFonts w:ascii="Arial" w:eastAsiaTheme="minorEastAsia" w:hAnsi="Arial" w:cs="Arial"/>
          <w:b/>
          <w:kern w:val="2"/>
          <w:sz w:val="24"/>
          <w:szCs w:val="24"/>
          <w:lang w:eastAsia="zh-CN"/>
        </w:rPr>
        <w:t>Достижение цели основывается на решении следующих задач</w:t>
      </w: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: - Проанализировать содержание профессиональных этических кодексов журналистов Болгарии и Испании; - выявить базовые этические аспекты и принципы деятельности журналистов - международников; - выработать предложения и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>рекоммендации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по совершенствованию этических подходов к освещению журналистами международных событий. </w:t>
      </w:r>
    </w:p>
    <w:p w:rsidR="00943A22" w:rsidRP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eastAsia="zh-CN"/>
        </w:rPr>
      </w:pPr>
      <w:r w:rsidRPr="00943A22">
        <w:rPr>
          <w:rFonts w:ascii="Arial" w:eastAsiaTheme="minorEastAsia" w:hAnsi="Arial" w:cs="Arial"/>
          <w:b/>
          <w:kern w:val="2"/>
          <w:sz w:val="24"/>
          <w:szCs w:val="24"/>
          <w:lang w:eastAsia="zh-CN"/>
        </w:rPr>
        <w:t>Объектом исследования</w:t>
      </w: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 настоящей работы является соблюдение/нарушение этических норм болгарскими и испанскими журналистами.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r w:rsidRPr="00943A22">
        <w:rPr>
          <w:rFonts w:ascii="Arial" w:eastAsiaTheme="minorEastAsia" w:hAnsi="Arial" w:cs="Arial"/>
          <w:b/>
          <w:kern w:val="2"/>
          <w:sz w:val="24"/>
          <w:szCs w:val="24"/>
          <w:lang w:eastAsia="zh-CN"/>
        </w:rPr>
        <w:t xml:space="preserve">Предмет исследования </w:t>
      </w: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- материалы болгарских и испанских печатных, радио- и аудиовизуальных СМИ. </w:t>
      </w:r>
      <w:proofErr w:type="spellStart"/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Теоретической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базой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исследования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стали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научные труды, касающиеся изучения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медиапрактики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, этических и правовых норм журналистики.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Среди них работы российских, болгарских, испанских и др.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исследователей, таких как И. Н. Блохин, Е. Л.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Вартанова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Я. Н.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Засурский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А. В. Колесниченко, С. Г. Корконосенко, Ю. В. Курышева, Н. С.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Лабуш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С. А. Михайлов, С. Б. Никонов, Е. П. Прохоров, А. С.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Пую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М. А. Федотов, П.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Барроса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У.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Липпман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М.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Манева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, Т.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Стоицова,Х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.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Суарес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 др. В качестве эмпирической базы приводятся примеры из практики печатных, радио- и аудиовизуальных СМИ Болгарии и Испании, в том числе опубликованных в Интернете. Анализировались материалы болгарских газет "24 часа", "Капитал", "Стандарт", "Дневник", "Телеграф", "Труд", "Дума" ("Слово"), "7 дни спорт" ("7 дней спорта"), журнала "Тема" и других, </w:t>
      </w:r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lastRenderedPageBreak/>
        <w:t>телеканалы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Алфа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", "БНТ",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Bulgaria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on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air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", "Нова ТВ", БНР (Болгарское национальное радио),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медийные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сайты dnes.bg, actualno.com, blitz.bg, euinside.eu, frognews.bg, glasove.com. Были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пронализированы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 материалы испанских газет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El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Pais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" ("Страна),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La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vanguardia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" ("Авангард"),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El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Mundo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" ("Мир"), "ABC", "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El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Periodico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de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Catalunya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" ("Газета Каталонии").  Хронологические рамки исследования охватывают период с 15 января 2015 года до 15 апреля 2015 года. Основные методы исследования: анализ и синтез, метод классификации, контент-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анализ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,описательный</w:t>
      </w:r>
      <w:proofErr w:type="spellEnd"/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и компаративный методы, метод интерпретации эмпирического материала. </w:t>
      </w:r>
    </w:p>
    <w:p w:rsid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proofErr w:type="spellStart"/>
      <w:proofErr w:type="gram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Структура</w:t>
      </w:r>
      <w:proofErr w:type="spellEnd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работы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Настоящая работа состоит из Введения, двух глав, заключения, списка литературы и приложения.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В первой главе объясняются базовые термины, связанные с работой журналистов- международников,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рассматриваюется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основные принципы и стандарты поведения профессионалов, развитие систем профессионально - этического регулирования болгарской и испанской журналистики, международные этические стандарты СМИ.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Во второй главе представлены основные тенденции развития болгарской и испанской журналистики, рассматривается специфика освещения международной тематики журналистами.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При этом особое внимание уделяется случаям нарушения этических норм с возрастающего количества нарушений этих норм.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</w:p>
    <w:p w:rsidR="00F83067" w:rsidRPr="00943A22" w:rsidRDefault="00943A22" w:rsidP="00943A22">
      <w:pPr>
        <w:widowControl w:val="0"/>
        <w:adjustRightInd w:val="0"/>
        <w:snapToGrid w:val="0"/>
        <w:spacing w:after="0" w:line="240" w:lineRule="auto"/>
        <w:ind w:firstLine="520"/>
        <w:jc w:val="both"/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</w:pPr>
      <w:r w:rsidRPr="00943A22">
        <w:rPr>
          <w:rFonts w:ascii="Arial" w:eastAsiaTheme="minorEastAsia" w:hAnsi="Arial" w:cs="Arial"/>
          <w:kern w:val="2"/>
          <w:sz w:val="24"/>
          <w:szCs w:val="24"/>
          <w:lang w:eastAsia="zh-CN"/>
        </w:rPr>
        <w:t xml:space="preserve">В заключении подводятся основные итоги исследования и выводы. </w:t>
      </w:r>
      <w:bookmarkStart w:id="0" w:name="_GoBack"/>
      <w:r w:rsidRPr="00943A22">
        <w:rPr>
          <w:rFonts w:ascii="Arial" w:eastAsiaTheme="minorEastAsia" w:hAnsi="Arial" w:cs="Arial"/>
          <w:b/>
          <w:kern w:val="2"/>
          <w:sz w:val="24"/>
          <w:szCs w:val="24"/>
          <w:lang w:val="en-US" w:eastAsia="zh-CN"/>
        </w:rPr>
        <w:t>Положения, выносимые на защиту</w:t>
      </w:r>
      <w:bookmarkEnd w:id="0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: 1. Качественная журналистика немыслима без соблюдения этических принципов и стандартов профессии.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Нормы этической регуляции закреплены в этических кодексах и других нормативных документах, а также в нравственном сознании.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Именно нравственное сознание определяет поведение и позицию представителей СМИ.</w:t>
      </w:r>
      <w:proofErr w:type="gram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2. Исполнение журналистом профессионального долга и соблюдение принципа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объекивности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особенно важны при освещении международных событий и современных геополитических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конфлитов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в "горячих точках" планеты. 3. Этические кодексы созданы, чтобы регулировать работу представителей СМИ. </w:t>
      </w:r>
      <w:proofErr w:type="gram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Вопрос </w:t>
      </w:r>
      <w:proofErr w:type="spellStart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>нравственнх</w:t>
      </w:r>
      <w:proofErr w:type="spellEnd"/>
      <w:r w:rsidRPr="00943A22">
        <w:rPr>
          <w:rFonts w:ascii="Arial" w:eastAsiaTheme="minorEastAsia" w:hAnsi="Arial" w:cs="Arial"/>
          <w:kern w:val="2"/>
          <w:sz w:val="24"/>
          <w:szCs w:val="24"/>
          <w:lang w:val="en-US" w:eastAsia="zh-CN"/>
        </w:rPr>
        <w:t xml:space="preserve"> стандартов и принципов журналистов очень существен, но, как показывают результаты исследования, имеет место их частое нарушение.</w:t>
      </w:r>
      <w:proofErr w:type="gramEnd"/>
    </w:p>
    <w:sectPr w:rsidR="00F83067" w:rsidRPr="0094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2"/>
    <w:rsid w:val="00943A22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zarjour</cp:lastModifiedBy>
  <cp:revision>1</cp:revision>
  <dcterms:created xsi:type="dcterms:W3CDTF">2016-05-20T08:11:00Z</dcterms:created>
  <dcterms:modified xsi:type="dcterms:W3CDTF">2016-05-20T08:16:00Z</dcterms:modified>
</cp:coreProperties>
</file>