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FC" w:rsidRPr="0088619C" w:rsidRDefault="006909FC" w:rsidP="00062417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Аннотация магистерской диссертации </w:t>
      </w:r>
    </w:p>
    <w:p w:rsidR="006909FC" w:rsidRPr="0088619C" w:rsidRDefault="006909FC" w:rsidP="00062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Ивановой Екатерины Александровны</w:t>
      </w:r>
    </w:p>
    <w:p w:rsidR="006909FC" w:rsidRPr="006909FC" w:rsidRDefault="006909FC" w:rsidP="00062417">
      <w:pPr>
        <w:jc w:val="center"/>
        <w:rPr>
          <w:rFonts w:ascii="Arial" w:hAnsi="Arial" w:cs="Arial"/>
          <w:b/>
        </w:rPr>
      </w:pPr>
      <w:r w:rsidRPr="007907D0">
        <w:rPr>
          <w:rFonts w:ascii="Arial" w:hAnsi="Arial" w:cs="Arial"/>
          <w:b/>
        </w:rPr>
        <w:t>«</w:t>
      </w:r>
      <w:r w:rsidRPr="006909FC">
        <w:rPr>
          <w:rFonts w:ascii="Arial" w:hAnsi="Arial" w:cs="Arial"/>
          <w:b/>
        </w:rPr>
        <w:t xml:space="preserve">ОРГАНЫ МЕСТНОГО САМОУПРАВЛЕНИЯ КАК СУБЪЕКТ GR-ДЕЯТЕЛЬНОСТИ: </w:t>
      </w:r>
    </w:p>
    <w:p w:rsidR="006909FC" w:rsidRPr="007907D0" w:rsidRDefault="006909FC" w:rsidP="00062417">
      <w:pPr>
        <w:jc w:val="center"/>
        <w:rPr>
          <w:rFonts w:ascii="Arial" w:hAnsi="Arial" w:cs="Arial"/>
          <w:b/>
        </w:rPr>
      </w:pPr>
      <w:r w:rsidRPr="006909FC">
        <w:rPr>
          <w:rFonts w:ascii="Arial" w:hAnsi="Arial" w:cs="Arial"/>
          <w:b/>
        </w:rPr>
        <w:t>ПРОБЛЕМЫ ВЗАИМОДЕЙСТВИЯ С РЕГИОНАЛЬНОЙ ВЛАСТЬЮ</w:t>
      </w:r>
      <w:r w:rsidRPr="007907D0">
        <w:rPr>
          <w:rFonts w:ascii="Arial" w:hAnsi="Arial" w:cs="Arial"/>
          <w:b/>
        </w:rPr>
        <w:t xml:space="preserve">» </w:t>
      </w:r>
    </w:p>
    <w:p w:rsidR="006909FC" w:rsidRPr="0088619C" w:rsidRDefault="006909FC" w:rsidP="00062417">
      <w:pPr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 xml:space="preserve">Н. рук. – </w:t>
      </w:r>
      <w:proofErr w:type="spellStart"/>
      <w:r w:rsidRPr="006909FC">
        <w:rPr>
          <w:rFonts w:ascii="Arial" w:hAnsi="Arial" w:cs="Arial"/>
          <w:b/>
        </w:rPr>
        <w:t>Дорский</w:t>
      </w:r>
      <w:proofErr w:type="spellEnd"/>
      <w:r w:rsidRPr="006909FC">
        <w:rPr>
          <w:rFonts w:ascii="Arial" w:hAnsi="Arial" w:cs="Arial"/>
          <w:b/>
        </w:rPr>
        <w:t xml:space="preserve"> Андрей Юрьевич</w:t>
      </w:r>
      <w:r w:rsidRPr="0088619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д.</w:t>
      </w:r>
      <w:r w:rsidRPr="006909FC">
        <w:rPr>
          <w:rFonts w:ascii="Arial" w:hAnsi="Arial" w:cs="Arial"/>
          <w:b/>
        </w:rPr>
        <w:t xml:space="preserve"> филос. н., доц</w:t>
      </w:r>
      <w:r>
        <w:rPr>
          <w:rFonts w:ascii="Arial" w:hAnsi="Arial" w:cs="Arial"/>
          <w:b/>
        </w:rPr>
        <w:t>ент</w:t>
      </w:r>
    </w:p>
    <w:p w:rsidR="006909FC" w:rsidRDefault="006909FC" w:rsidP="00062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</w:t>
      </w:r>
      <w:r w:rsidRPr="007907D0">
        <w:rPr>
          <w:rFonts w:ascii="Arial" w:hAnsi="Arial" w:cs="Arial"/>
          <w:b/>
        </w:rPr>
        <w:t>вяз</w:t>
      </w:r>
      <w:r>
        <w:rPr>
          <w:rFonts w:ascii="Arial" w:hAnsi="Arial" w:cs="Arial"/>
          <w:b/>
        </w:rPr>
        <w:t>ей с общественностью в политике и государственном управлении</w:t>
      </w:r>
    </w:p>
    <w:p w:rsidR="00633ED7" w:rsidRDefault="00633ED7" w:rsidP="00062417"/>
    <w:p w:rsidR="00DA5466" w:rsidRPr="00FF0C6C" w:rsidRDefault="006909FC" w:rsidP="00062417">
      <w:pPr>
        <w:jc w:val="both"/>
        <w:rPr>
          <w:rFonts w:ascii="Arial" w:hAnsi="Arial" w:cs="Arial"/>
          <w:b/>
        </w:rPr>
      </w:pPr>
      <w:r w:rsidRPr="00C2019A">
        <w:rPr>
          <w:rFonts w:ascii="Arial" w:hAnsi="Arial" w:cs="Arial"/>
          <w:b/>
        </w:rPr>
        <w:t>Ключевые слова:</w:t>
      </w:r>
      <w:r>
        <w:rPr>
          <w:rFonts w:ascii="Arial" w:hAnsi="Arial" w:cs="Arial"/>
          <w:b/>
        </w:rPr>
        <w:t xml:space="preserve"> </w:t>
      </w:r>
      <w:r w:rsidR="00FC4EFF" w:rsidRPr="00062417">
        <w:rPr>
          <w:rFonts w:ascii="Arial" w:hAnsi="Arial" w:cs="Arial"/>
        </w:rPr>
        <w:t xml:space="preserve">местное самоуправление, органы государственной власти, коммуникация, </w:t>
      </w:r>
      <w:r w:rsidR="00FC4EFF" w:rsidRPr="00062417">
        <w:rPr>
          <w:rFonts w:ascii="Arial" w:hAnsi="Arial" w:cs="Arial"/>
          <w:lang w:val="en-US"/>
        </w:rPr>
        <w:t>government</w:t>
      </w:r>
      <w:r w:rsidR="00FC4EFF" w:rsidRPr="00062417">
        <w:rPr>
          <w:rFonts w:ascii="Arial" w:hAnsi="Arial" w:cs="Arial"/>
        </w:rPr>
        <w:t xml:space="preserve"> </w:t>
      </w:r>
      <w:r w:rsidR="00FC4EFF" w:rsidRPr="00062417">
        <w:rPr>
          <w:rFonts w:ascii="Arial" w:hAnsi="Arial" w:cs="Arial"/>
          <w:lang w:val="en-US"/>
        </w:rPr>
        <w:t>relations</w:t>
      </w:r>
      <w:r w:rsidR="00FC4EFF" w:rsidRPr="00062417">
        <w:rPr>
          <w:rFonts w:ascii="Arial" w:hAnsi="Arial" w:cs="Arial"/>
        </w:rPr>
        <w:t>, вопросы местного значения, эффективное взаимодействие</w:t>
      </w:r>
    </w:p>
    <w:p w:rsidR="00DA5466" w:rsidRDefault="00DA5466" w:rsidP="00062417">
      <w:pPr>
        <w:jc w:val="both"/>
        <w:rPr>
          <w:rFonts w:ascii="Arial" w:hAnsi="Arial" w:cs="Arial"/>
        </w:rPr>
      </w:pPr>
    </w:p>
    <w:p w:rsidR="00DA5466" w:rsidRDefault="00DA5466" w:rsidP="00062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</w:t>
      </w:r>
      <w:r w:rsidRPr="00DA5466">
        <w:rPr>
          <w:rFonts w:ascii="Arial" w:hAnsi="Arial" w:cs="Arial"/>
          <w:b/>
        </w:rPr>
        <w:t>ктуальность исследования</w:t>
      </w:r>
      <w:r w:rsidRPr="00DA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обусловлена </w:t>
      </w:r>
      <w:r w:rsidR="00E402AE">
        <w:rPr>
          <w:rFonts w:ascii="Arial" w:hAnsi="Arial" w:cs="Arial"/>
        </w:rPr>
        <w:t>научной и практической значимостью особенностей</w:t>
      </w:r>
      <w:r w:rsidR="00E402AE" w:rsidRPr="00E402AE">
        <w:rPr>
          <w:rFonts w:ascii="Arial" w:hAnsi="Arial" w:cs="Arial"/>
        </w:rPr>
        <w:t xml:space="preserve"> взаимодействия местного самоуправления с органами госу</w:t>
      </w:r>
      <w:r w:rsidR="00E402AE">
        <w:rPr>
          <w:rFonts w:ascii="Arial" w:hAnsi="Arial" w:cs="Arial"/>
        </w:rPr>
        <w:t>д</w:t>
      </w:r>
      <w:r w:rsidR="00E402AE" w:rsidRPr="00E402AE">
        <w:rPr>
          <w:rFonts w:ascii="Arial" w:hAnsi="Arial" w:cs="Arial"/>
        </w:rPr>
        <w:t>арственной власти</w:t>
      </w:r>
      <w:r w:rsidR="00E402AE">
        <w:rPr>
          <w:rFonts w:ascii="Arial" w:hAnsi="Arial" w:cs="Arial"/>
        </w:rPr>
        <w:t xml:space="preserve"> регионального уровня и </w:t>
      </w:r>
      <w:r w:rsidR="00E402AE" w:rsidRPr="005D2776">
        <w:rPr>
          <w:rFonts w:ascii="Arial" w:hAnsi="Arial" w:cs="Arial"/>
        </w:rPr>
        <w:t>недостаточной изученностью данного вопроса</w:t>
      </w:r>
      <w:r w:rsidR="00E402AE">
        <w:rPr>
          <w:rFonts w:ascii="Arial" w:hAnsi="Arial" w:cs="Arial"/>
        </w:rPr>
        <w:t xml:space="preserve">. </w:t>
      </w:r>
      <w:r w:rsidR="00E402AE" w:rsidRPr="00E402AE">
        <w:rPr>
          <w:rFonts w:ascii="Arial" w:hAnsi="Arial" w:cs="Arial"/>
        </w:rPr>
        <w:t>Взаимоотношения между органами местного самоуправления и органами государственной власти субъекта влияют на эффективность развития территории. Уникальное положение местного самоуправл</w:t>
      </w:r>
      <w:r w:rsidR="00E402AE">
        <w:rPr>
          <w:rFonts w:ascii="Arial" w:hAnsi="Arial" w:cs="Arial"/>
        </w:rPr>
        <w:t>ения в городах федерального зна</w:t>
      </w:r>
      <w:r w:rsidR="00E402AE" w:rsidRPr="00E402AE">
        <w:rPr>
          <w:rFonts w:ascii="Arial" w:hAnsi="Arial" w:cs="Arial"/>
        </w:rPr>
        <w:t>чения Москва, Санкт-Петербурге и Севастополе характеризуется некоторыми исследователями как «гибридное», когда ограниченное в полномочиях местное самоуправление работает в тесной взаи</w:t>
      </w:r>
      <w:r w:rsidR="00E402AE">
        <w:rPr>
          <w:rFonts w:ascii="Arial" w:hAnsi="Arial" w:cs="Arial"/>
        </w:rPr>
        <w:t>мосвязи с государственными орга</w:t>
      </w:r>
      <w:r w:rsidR="00E402AE" w:rsidRPr="00E402AE">
        <w:rPr>
          <w:rFonts w:ascii="Arial" w:hAnsi="Arial" w:cs="Arial"/>
        </w:rPr>
        <w:t xml:space="preserve">нами региона, где </w:t>
      </w:r>
      <w:proofErr w:type="spellStart"/>
      <w:r w:rsidR="00E402AE" w:rsidRPr="00E402AE">
        <w:rPr>
          <w:rFonts w:ascii="Arial" w:hAnsi="Arial" w:cs="Arial"/>
        </w:rPr>
        <w:t>непоследнюю</w:t>
      </w:r>
      <w:proofErr w:type="spellEnd"/>
      <w:r w:rsidR="00E402AE" w:rsidRPr="00E402AE">
        <w:rPr>
          <w:rFonts w:ascii="Arial" w:hAnsi="Arial" w:cs="Arial"/>
        </w:rPr>
        <w:t xml:space="preserve"> роль играет </w:t>
      </w:r>
      <w:r w:rsidR="00E402AE">
        <w:rPr>
          <w:rFonts w:ascii="Arial" w:hAnsi="Arial" w:cs="Arial"/>
        </w:rPr>
        <w:t>умение и готовность представите</w:t>
      </w:r>
      <w:r w:rsidR="00E402AE" w:rsidRPr="00E402AE">
        <w:rPr>
          <w:rFonts w:ascii="Arial" w:hAnsi="Arial" w:cs="Arial"/>
        </w:rPr>
        <w:t>лей органов местного самоуправления региона выстроить коммуникацию с государственной властью. Продвижение ин</w:t>
      </w:r>
      <w:r w:rsidR="00E402AE">
        <w:rPr>
          <w:rFonts w:ascii="Arial" w:hAnsi="Arial" w:cs="Arial"/>
        </w:rPr>
        <w:t>тересов муниципального образова</w:t>
      </w:r>
      <w:r w:rsidR="00E402AE" w:rsidRPr="00E402AE">
        <w:rPr>
          <w:rFonts w:ascii="Arial" w:hAnsi="Arial" w:cs="Arial"/>
        </w:rPr>
        <w:t>ния в условиях ограниченных полномочий</w:t>
      </w:r>
      <w:r w:rsidR="00E402AE">
        <w:rPr>
          <w:rFonts w:ascii="Arial" w:hAnsi="Arial" w:cs="Arial"/>
        </w:rPr>
        <w:t xml:space="preserve"> ставит перед муниципальными ор</w:t>
      </w:r>
      <w:r w:rsidR="00E402AE" w:rsidRPr="00E402AE">
        <w:rPr>
          <w:rFonts w:ascii="Arial" w:hAnsi="Arial" w:cs="Arial"/>
        </w:rPr>
        <w:t>ганами задачу постоянного взаимодействия на партнерских началах.</w:t>
      </w:r>
    </w:p>
    <w:p w:rsidR="00DA5466" w:rsidRDefault="00DA5466" w:rsidP="00062417">
      <w:pPr>
        <w:ind w:firstLine="709"/>
        <w:jc w:val="both"/>
        <w:rPr>
          <w:rFonts w:ascii="Arial" w:hAnsi="Arial" w:cs="Arial"/>
        </w:rPr>
      </w:pPr>
      <w:proofErr w:type="gramStart"/>
      <w:r w:rsidRPr="00574ED3">
        <w:rPr>
          <w:rFonts w:ascii="Arial" w:hAnsi="Arial" w:cs="Arial"/>
          <w:b/>
        </w:rPr>
        <w:t xml:space="preserve">Новизна исследования </w:t>
      </w:r>
      <w:r w:rsidRPr="00DA5466">
        <w:rPr>
          <w:rFonts w:ascii="Arial" w:hAnsi="Arial" w:cs="Arial"/>
        </w:rPr>
        <w:t xml:space="preserve">заключается в подходе к изучению взаимодействия органов местного самоуправления c органами государственной власти как деятельности по связям с органами государственной власти – </w:t>
      </w:r>
      <w:proofErr w:type="spellStart"/>
      <w:r w:rsidRPr="00DA5466">
        <w:rPr>
          <w:rFonts w:ascii="Arial" w:hAnsi="Arial" w:cs="Arial"/>
        </w:rPr>
        <w:t>government</w:t>
      </w:r>
      <w:proofErr w:type="spellEnd"/>
      <w:r w:rsidRPr="00DA5466">
        <w:rPr>
          <w:rFonts w:ascii="Arial" w:hAnsi="Arial" w:cs="Arial"/>
        </w:rPr>
        <w:t xml:space="preserve"> </w:t>
      </w:r>
      <w:proofErr w:type="spellStart"/>
      <w:r w:rsidRPr="00DA5466">
        <w:rPr>
          <w:rFonts w:ascii="Arial" w:hAnsi="Arial" w:cs="Arial"/>
        </w:rPr>
        <w:t>relations</w:t>
      </w:r>
      <w:proofErr w:type="spellEnd"/>
      <w:r w:rsidRPr="00DA5466">
        <w:rPr>
          <w:rFonts w:ascii="Arial" w:hAnsi="Arial" w:cs="Arial"/>
        </w:rPr>
        <w:t xml:space="preserve">, </w:t>
      </w:r>
      <w:r w:rsidR="00062417">
        <w:rPr>
          <w:rFonts w:ascii="Arial" w:hAnsi="Arial" w:cs="Arial"/>
        </w:rPr>
        <w:t>в котором</w:t>
      </w:r>
      <w:r w:rsidRPr="00DA5466">
        <w:rPr>
          <w:rFonts w:ascii="Arial" w:hAnsi="Arial" w:cs="Arial"/>
        </w:rPr>
        <w:t xml:space="preserve"> органы местного самоуправления выступают субъектом GR-деятельности.</w:t>
      </w:r>
      <w:proofErr w:type="gramEnd"/>
    </w:p>
    <w:p w:rsidR="00062417" w:rsidRPr="00FF0C6C" w:rsidRDefault="00062417" w:rsidP="00062417">
      <w:pPr>
        <w:ind w:firstLine="709"/>
        <w:jc w:val="both"/>
        <w:rPr>
          <w:rFonts w:ascii="Arial" w:hAnsi="Arial" w:cs="Arial"/>
        </w:rPr>
      </w:pPr>
      <w:r w:rsidRPr="00FF0C6C">
        <w:rPr>
          <w:rFonts w:ascii="Arial" w:hAnsi="Arial" w:cs="Arial"/>
          <w:b/>
        </w:rPr>
        <w:t>Объектом</w:t>
      </w:r>
      <w:r>
        <w:rPr>
          <w:rFonts w:ascii="Arial" w:hAnsi="Arial" w:cs="Arial"/>
        </w:rPr>
        <w:t xml:space="preserve"> настоящего исследования является </w:t>
      </w:r>
      <w:r w:rsidRPr="00FF0C6C">
        <w:rPr>
          <w:rFonts w:ascii="Arial" w:hAnsi="Arial" w:cs="Arial"/>
        </w:rPr>
        <w:t xml:space="preserve">взаимодействие </w:t>
      </w:r>
      <w:proofErr w:type="gramStart"/>
      <w:r w:rsidRPr="00FF0C6C">
        <w:rPr>
          <w:rFonts w:ascii="Arial" w:hAnsi="Arial" w:cs="Arial"/>
        </w:rPr>
        <w:t>органов местного самоуправления муниципальных образов</w:t>
      </w:r>
      <w:bookmarkStart w:id="0" w:name="_GoBack"/>
      <w:bookmarkEnd w:id="0"/>
      <w:r w:rsidRPr="00FF0C6C">
        <w:rPr>
          <w:rFonts w:ascii="Arial" w:hAnsi="Arial" w:cs="Arial"/>
        </w:rPr>
        <w:t>аний Курортного района Санкт-Петербурга</w:t>
      </w:r>
      <w:proofErr w:type="gramEnd"/>
      <w:r w:rsidRPr="00FF0C6C">
        <w:rPr>
          <w:rFonts w:ascii="Arial" w:hAnsi="Arial" w:cs="Arial"/>
        </w:rPr>
        <w:t xml:space="preserve"> с органами государственной власти Санкт-Петербурга.</w:t>
      </w:r>
    </w:p>
    <w:p w:rsidR="00062417" w:rsidRDefault="00062417" w:rsidP="00062417">
      <w:pPr>
        <w:ind w:firstLine="709"/>
        <w:jc w:val="both"/>
        <w:rPr>
          <w:rFonts w:ascii="Arial" w:hAnsi="Arial" w:cs="Arial"/>
        </w:rPr>
      </w:pPr>
      <w:r w:rsidRPr="00FF0C6C">
        <w:rPr>
          <w:rFonts w:ascii="Arial" w:hAnsi="Arial" w:cs="Arial"/>
          <w:b/>
        </w:rPr>
        <w:t>Предмет исследования</w:t>
      </w:r>
      <w:r w:rsidRPr="00FF0C6C">
        <w:rPr>
          <w:rFonts w:ascii="Arial" w:hAnsi="Arial" w:cs="Arial"/>
        </w:rPr>
        <w:t xml:space="preserve"> – коммуникация </w:t>
      </w:r>
      <w:proofErr w:type="gramStart"/>
      <w:r w:rsidRPr="00FF0C6C">
        <w:rPr>
          <w:rFonts w:ascii="Arial" w:hAnsi="Arial" w:cs="Arial"/>
        </w:rPr>
        <w:t>органов местного самоуправления муниципальных образований Курортного района Санкт-Петербурга</w:t>
      </w:r>
      <w:proofErr w:type="gramEnd"/>
      <w:r w:rsidRPr="00FF0C6C">
        <w:rPr>
          <w:rFonts w:ascii="Arial" w:hAnsi="Arial" w:cs="Arial"/>
        </w:rPr>
        <w:t xml:space="preserve"> с администрацией Курортного района Санкт-Петербурга.</w:t>
      </w:r>
    </w:p>
    <w:p w:rsidR="00FF0C6C" w:rsidRPr="00574ED3" w:rsidRDefault="00E402AE" w:rsidP="00062417">
      <w:pPr>
        <w:ind w:firstLine="709"/>
        <w:jc w:val="both"/>
        <w:rPr>
          <w:rStyle w:val="a3"/>
          <w:rFonts w:ascii="Arial" w:hAnsi="Arial" w:cs="Arial"/>
          <w:color w:val="000000"/>
          <w:shd w:val="clear" w:color="auto" w:fill="FFFFFF"/>
        </w:rPr>
      </w:pP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Цел</w:t>
      </w:r>
      <w:r>
        <w:rPr>
          <w:rStyle w:val="a3"/>
          <w:rFonts w:ascii="Arial" w:hAnsi="Arial" w:cs="Arial"/>
          <w:b/>
          <w:color w:val="000000"/>
          <w:shd w:val="clear" w:color="auto" w:fill="FFFFFF"/>
        </w:rPr>
        <w:t>ь</w:t>
      </w:r>
      <w:r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ю</w:t>
      </w:r>
      <w:r w:rsidR="00FF0C6C">
        <w:rPr>
          <w:rStyle w:val="a3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C6C" w:rsidRPr="00FF0C6C">
        <w:rPr>
          <w:rStyle w:val="a3"/>
          <w:rFonts w:ascii="Arial" w:hAnsi="Arial" w:cs="Arial"/>
          <w:color w:val="000000"/>
          <w:shd w:val="clear" w:color="auto" w:fill="FFFFFF"/>
        </w:rPr>
        <w:t>данного исследования является выявление основных черт коммуникации, в</w:t>
      </w:r>
      <w:r w:rsidR="00FF0C6C">
        <w:rPr>
          <w:rStyle w:val="a3"/>
          <w:rFonts w:ascii="Arial" w:hAnsi="Arial" w:cs="Arial"/>
          <w:color w:val="000000"/>
          <w:shd w:val="clear" w:color="auto" w:fill="FFFFFF"/>
        </w:rPr>
        <w:t>лияющих на эффективность взаимо</w:t>
      </w:r>
      <w:r w:rsidR="00FF0C6C" w:rsidRPr="00FF0C6C">
        <w:rPr>
          <w:rStyle w:val="a3"/>
          <w:rFonts w:ascii="Arial" w:hAnsi="Arial" w:cs="Arial"/>
          <w:color w:val="000000"/>
          <w:shd w:val="clear" w:color="auto" w:fill="FFFFFF"/>
        </w:rPr>
        <w:t>действия органов местного самоуправления и</w:t>
      </w:r>
      <w:r w:rsidR="00FF0C6C">
        <w:rPr>
          <w:rStyle w:val="a3"/>
          <w:rFonts w:ascii="Arial" w:hAnsi="Arial" w:cs="Arial"/>
          <w:color w:val="000000"/>
          <w:shd w:val="clear" w:color="auto" w:fill="FFFFFF"/>
        </w:rPr>
        <w:t xml:space="preserve"> региональной власти в лице рай</w:t>
      </w:r>
      <w:r w:rsidR="00FF0C6C" w:rsidRPr="00FF0C6C">
        <w:rPr>
          <w:rStyle w:val="a3"/>
          <w:rFonts w:ascii="Arial" w:hAnsi="Arial" w:cs="Arial"/>
          <w:color w:val="000000"/>
          <w:shd w:val="clear" w:color="auto" w:fill="FFFFFF"/>
        </w:rPr>
        <w:t xml:space="preserve">онной администрации. </w:t>
      </w:r>
      <w:r w:rsidR="00FF0C6C" w:rsidRPr="00574ED3">
        <w:rPr>
          <w:rStyle w:val="a3"/>
          <w:rFonts w:ascii="Arial" w:hAnsi="Arial" w:cs="Arial"/>
          <w:color w:val="000000"/>
          <w:shd w:val="clear" w:color="auto" w:fill="FFFFFF"/>
        </w:rPr>
        <w:t>Для</w:t>
      </w:r>
      <w:r w:rsidR="00FF0C6C">
        <w:rPr>
          <w:rStyle w:val="a3"/>
          <w:rFonts w:ascii="Arial" w:hAnsi="Arial" w:cs="Arial"/>
          <w:color w:val="000000"/>
          <w:shd w:val="clear" w:color="auto" w:fill="FFFFFF"/>
        </w:rPr>
        <w:t xml:space="preserve"> ее достижения и</w:t>
      </w:r>
      <w:r w:rsidR="00FF0C6C" w:rsidRPr="00574ED3">
        <w:rPr>
          <w:rStyle w:val="a3"/>
          <w:rFonts w:ascii="Arial" w:hAnsi="Arial" w:cs="Arial"/>
          <w:color w:val="000000"/>
          <w:shd w:val="clear" w:color="auto" w:fill="FFFFFF"/>
        </w:rPr>
        <w:t xml:space="preserve"> наиболее глубокой проработки заданной темы в данном исследовании были поставлены следующие </w:t>
      </w:r>
      <w:r w:rsidR="00FF0C6C" w:rsidRPr="00574ED3">
        <w:rPr>
          <w:rStyle w:val="a3"/>
          <w:rFonts w:ascii="Arial" w:hAnsi="Arial" w:cs="Arial"/>
          <w:b/>
          <w:color w:val="000000"/>
          <w:shd w:val="clear" w:color="auto" w:fill="FFFFFF"/>
        </w:rPr>
        <w:t>задачи</w:t>
      </w:r>
      <w:r w:rsidR="00FF0C6C" w:rsidRPr="00574ED3">
        <w:rPr>
          <w:rStyle w:val="a3"/>
          <w:rFonts w:ascii="Arial" w:hAnsi="Arial" w:cs="Arial"/>
          <w:color w:val="000000"/>
          <w:shd w:val="clear" w:color="auto" w:fill="FFFFFF"/>
        </w:rPr>
        <w:t>: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1.</w:t>
      </w:r>
      <w:r w:rsidRPr="00FF0C6C">
        <w:rPr>
          <w:rFonts w:ascii="Arial" w:hAnsi="Arial" w:cs="Arial"/>
        </w:rPr>
        <w:tab/>
        <w:t>изучить место местного самоуправления в политической системе Российской Федерации;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2.</w:t>
      </w:r>
      <w:r w:rsidRPr="00FF0C6C">
        <w:rPr>
          <w:rFonts w:ascii="Arial" w:hAnsi="Arial" w:cs="Arial"/>
        </w:rPr>
        <w:tab/>
        <w:t>проанализировать нормативно-правовые акты разных уровней, регламентирующие деятельность органов местного самоуправления и взаимодействие с органами государственной власти;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3.</w:t>
      </w:r>
      <w:r w:rsidRPr="00FF0C6C">
        <w:rPr>
          <w:rFonts w:ascii="Arial" w:hAnsi="Arial" w:cs="Arial"/>
        </w:rPr>
        <w:tab/>
        <w:t>описать положение внутригородских муниципальных образований города федерального значения Санкт-Петербурга;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lastRenderedPageBreak/>
        <w:t>4.</w:t>
      </w:r>
      <w:r w:rsidRPr="00FF0C6C">
        <w:rPr>
          <w:rFonts w:ascii="Arial" w:hAnsi="Arial" w:cs="Arial"/>
        </w:rPr>
        <w:tab/>
        <w:t>выявить проблемы организации местного самоуправления в Санкт-Петербурге;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5.</w:t>
      </w:r>
      <w:r w:rsidRPr="00FF0C6C">
        <w:rPr>
          <w:rFonts w:ascii="Arial" w:hAnsi="Arial" w:cs="Arial"/>
        </w:rPr>
        <w:tab/>
        <w:t>исследовать взаимодействие органов местного самоуправления и администрации Курортного района, представляющей государственную власть уровня субъекта Федерации;</w:t>
      </w:r>
    </w:p>
    <w:p w:rsidR="00E402AE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6.</w:t>
      </w:r>
      <w:r w:rsidRPr="00FF0C6C">
        <w:rPr>
          <w:rFonts w:ascii="Arial" w:hAnsi="Arial" w:cs="Arial"/>
        </w:rPr>
        <w:tab/>
        <w:t>выявить и сформулировать методы, формы и особенности коммуникации органов местного самоуправления и региональной власти.</w:t>
      </w:r>
    </w:p>
    <w:p w:rsidR="00FF0C6C" w:rsidRDefault="00FF0C6C" w:rsidP="00062417">
      <w:pPr>
        <w:ind w:firstLine="709"/>
        <w:jc w:val="both"/>
        <w:rPr>
          <w:rFonts w:ascii="Arial" w:hAnsi="Arial" w:cs="Arial"/>
        </w:rPr>
      </w:pPr>
      <w:r w:rsidRPr="00FF0C6C">
        <w:rPr>
          <w:rFonts w:ascii="Arial" w:hAnsi="Arial" w:cs="Arial"/>
          <w:b/>
        </w:rPr>
        <w:t>Теоретическую базу исследования</w:t>
      </w:r>
      <w:r w:rsidRPr="00FF0C6C">
        <w:rPr>
          <w:rFonts w:ascii="Arial" w:hAnsi="Arial" w:cs="Arial"/>
        </w:rPr>
        <w:t xml:space="preserve"> состав</w:t>
      </w:r>
      <w:r>
        <w:rPr>
          <w:rFonts w:ascii="Arial" w:hAnsi="Arial" w:cs="Arial"/>
        </w:rPr>
        <w:t>или</w:t>
      </w:r>
      <w:r w:rsidRPr="00FF0C6C">
        <w:rPr>
          <w:rFonts w:ascii="Arial" w:hAnsi="Arial" w:cs="Arial"/>
        </w:rPr>
        <w:t xml:space="preserve"> работы российских ученых Г.И. </w:t>
      </w:r>
      <w:proofErr w:type="spellStart"/>
      <w:r w:rsidRPr="00FF0C6C">
        <w:rPr>
          <w:rFonts w:ascii="Arial" w:hAnsi="Arial" w:cs="Arial"/>
        </w:rPr>
        <w:t>Грибановой</w:t>
      </w:r>
      <w:proofErr w:type="spellEnd"/>
      <w:r w:rsidRPr="00FF0C6C">
        <w:rPr>
          <w:rFonts w:ascii="Arial" w:hAnsi="Arial" w:cs="Arial"/>
        </w:rPr>
        <w:t xml:space="preserve">, С.Н. Большакова, А.С. </w:t>
      </w:r>
      <w:proofErr w:type="spellStart"/>
      <w:r w:rsidRPr="00FF0C6C">
        <w:rPr>
          <w:rFonts w:ascii="Arial" w:hAnsi="Arial" w:cs="Arial"/>
        </w:rPr>
        <w:t>Плахонина</w:t>
      </w:r>
      <w:proofErr w:type="spellEnd"/>
      <w:r w:rsidRPr="00FF0C6C">
        <w:rPr>
          <w:rFonts w:ascii="Arial" w:hAnsi="Arial" w:cs="Arial"/>
        </w:rPr>
        <w:t xml:space="preserve">, В. А. </w:t>
      </w:r>
      <w:proofErr w:type="spellStart"/>
      <w:r w:rsidRPr="00FF0C6C">
        <w:rPr>
          <w:rFonts w:ascii="Arial" w:hAnsi="Arial" w:cs="Arial"/>
        </w:rPr>
        <w:t>Ачкасовой</w:t>
      </w:r>
      <w:proofErr w:type="spellEnd"/>
      <w:r w:rsidRPr="00FF0C6C">
        <w:rPr>
          <w:rFonts w:ascii="Arial" w:hAnsi="Arial" w:cs="Arial"/>
        </w:rPr>
        <w:t xml:space="preserve">, И. Е. </w:t>
      </w:r>
      <w:proofErr w:type="spellStart"/>
      <w:r w:rsidRPr="00FF0C6C">
        <w:rPr>
          <w:rFonts w:ascii="Arial" w:hAnsi="Arial" w:cs="Arial"/>
        </w:rPr>
        <w:t>Минтусова</w:t>
      </w:r>
      <w:proofErr w:type="spellEnd"/>
      <w:r w:rsidRPr="00FF0C6C">
        <w:rPr>
          <w:rFonts w:ascii="Arial" w:hAnsi="Arial" w:cs="Arial"/>
        </w:rPr>
        <w:t xml:space="preserve">, О. Г. Филатовой, В.Ф. Абрамова, Е.А </w:t>
      </w:r>
      <w:proofErr w:type="spellStart"/>
      <w:r w:rsidRPr="00FF0C6C">
        <w:rPr>
          <w:rFonts w:ascii="Arial" w:hAnsi="Arial" w:cs="Arial"/>
        </w:rPr>
        <w:t>Крупниной</w:t>
      </w:r>
      <w:proofErr w:type="spellEnd"/>
      <w:r w:rsidRPr="00FF0C6C">
        <w:rPr>
          <w:rFonts w:ascii="Arial" w:hAnsi="Arial" w:cs="Arial"/>
        </w:rPr>
        <w:t xml:space="preserve">, Р.В. </w:t>
      </w:r>
      <w:proofErr w:type="spellStart"/>
      <w:r w:rsidRPr="00FF0C6C">
        <w:rPr>
          <w:rFonts w:ascii="Arial" w:hAnsi="Arial" w:cs="Arial"/>
        </w:rPr>
        <w:t>Бабуна</w:t>
      </w:r>
      <w:proofErr w:type="spellEnd"/>
      <w:r w:rsidRPr="00FF0C6C">
        <w:rPr>
          <w:rFonts w:ascii="Arial" w:hAnsi="Arial" w:cs="Arial"/>
        </w:rPr>
        <w:t xml:space="preserve">, С.Н. </w:t>
      </w:r>
      <w:proofErr w:type="spellStart"/>
      <w:r w:rsidRPr="00FF0C6C">
        <w:rPr>
          <w:rFonts w:ascii="Arial" w:hAnsi="Arial" w:cs="Arial"/>
        </w:rPr>
        <w:t>Юрковой</w:t>
      </w:r>
      <w:proofErr w:type="spellEnd"/>
      <w:r w:rsidRPr="00FF0C6C">
        <w:rPr>
          <w:rFonts w:ascii="Arial" w:hAnsi="Arial" w:cs="Arial"/>
        </w:rPr>
        <w:t>, Г.Ф. Скрипкина, А.Н. Широкова и других.</w:t>
      </w:r>
      <w:r>
        <w:rPr>
          <w:rFonts w:ascii="Arial" w:hAnsi="Arial" w:cs="Arial"/>
        </w:rPr>
        <w:t xml:space="preserve"> </w:t>
      </w:r>
      <w:r w:rsidRPr="00FF0C6C">
        <w:rPr>
          <w:rFonts w:ascii="Arial" w:hAnsi="Arial" w:cs="Arial"/>
          <w:b/>
        </w:rPr>
        <w:t>Эмпирическую базу исследования</w:t>
      </w:r>
      <w:r w:rsidRPr="00FF0C6C">
        <w:rPr>
          <w:rFonts w:ascii="Arial" w:hAnsi="Arial" w:cs="Arial"/>
        </w:rPr>
        <w:t xml:space="preserve"> состав</w:t>
      </w:r>
      <w:r>
        <w:rPr>
          <w:rFonts w:ascii="Arial" w:hAnsi="Arial" w:cs="Arial"/>
        </w:rPr>
        <w:t>или нормативные правовые акты, ре</w:t>
      </w:r>
      <w:r w:rsidRPr="00FF0C6C">
        <w:rPr>
          <w:rFonts w:ascii="Arial" w:hAnsi="Arial" w:cs="Arial"/>
        </w:rPr>
        <w:t>гулирующие деятельность органов местного самоуправления и взаимодействие с органами государственной власти: Европейская Хартия местного самоуправления, Конституция Российской Федерации, Федеральный закон «Об общих принципах организации местного само-управления в Российской Федерации» от 6 октября 2003 №131-ФЗ, Устав Санкт-Петербурга, Закон Санкт-Петербурга «Об организации местного самоуправления в Санкт-Петербурге» №420-79 от 29.09.2009 и другие, отчеты социологических исследований, отче-ты администрации Курортного района о социально-экономическом развитии за 2010-2014 годы, ответы интервьюируемых и</w:t>
      </w:r>
      <w:r>
        <w:rPr>
          <w:rFonts w:ascii="Arial" w:hAnsi="Arial" w:cs="Arial"/>
        </w:rPr>
        <w:t xml:space="preserve"> данные анкетного опроса пред</w:t>
      </w:r>
      <w:r w:rsidRPr="00FF0C6C">
        <w:rPr>
          <w:rFonts w:ascii="Arial" w:hAnsi="Arial" w:cs="Arial"/>
        </w:rPr>
        <w:t>ставителей органов местного самоуправления Курортного района.</w:t>
      </w:r>
    </w:p>
    <w:p w:rsidR="00FF0C6C" w:rsidRDefault="00FF0C6C" w:rsidP="00062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Основные выводы, </w:t>
      </w:r>
      <w:r w:rsidRPr="00FF0C6C">
        <w:rPr>
          <w:rFonts w:ascii="Arial" w:hAnsi="Arial" w:cs="Arial"/>
        </w:rPr>
        <w:t>сформулированные в ходе исследования</w:t>
      </w:r>
      <w:r w:rsidR="00036154">
        <w:rPr>
          <w:rFonts w:ascii="Arial" w:hAnsi="Arial" w:cs="Arial"/>
        </w:rPr>
        <w:t>.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1.</w:t>
      </w:r>
      <w:r w:rsidRPr="00FF0C6C">
        <w:rPr>
          <w:rFonts w:ascii="Arial" w:hAnsi="Arial" w:cs="Arial"/>
        </w:rPr>
        <w:tab/>
        <w:t>Главный объект коммуникации – руководитель районной администрации, от него зависит, как будут складываться взаимоотношения между органами местного самоуправления и районной администрацией. Частая смена руководства районной администрации снижает эффективность взаимодействия.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2.</w:t>
      </w:r>
      <w:r w:rsidRPr="00FF0C6C">
        <w:rPr>
          <w:rFonts w:ascii="Arial" w:hAnsi="Arial" w:cs="Arial"/>
        </w:rPr>
        <w:tab/>
        <w:t>Наибольшей эффективностью обладают такие неформализованные средства коммуникации как телефонный звонок и личный разговор. Наименее эффективны совещания и координационные советы. Неформальная коммуникация способствует более оперативному решению вопросов.</w:t>
      </w:r>
    </w:p>
    <w:p w:rsidR="00FF0C6C" w:rsidRP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3.</w:t>
      </w:r>
      <w:r w:rsidRPr="00FF0C6C">
        <w:rPr>
          <w:rFonts w:ascii="Arial" w:hAnsi="Arial" w:cs="Arial"/>
        </w:rPr>
        <w:tab/>
        <w:t>Наиболее востребованная помощь органам местного самоуправления со стороны районной администрации</w:t>
      </w:r>
      <w:r w:rsidR="00036154">
        <w:rPr>
          <w:rFonts w:ascii="Arial" w:hAnsi="Arial" w:cs="Arial"/>
        </w:rPr>
        <w:t xml:space="preserve"> – содействие в привлечении суб</w:t>
      </w:r>
      <w:r w:rsidRPr="00FF0C6C">
        <w:rPr>
          <w:rFonts w:ascii="Arial" w:hAnsi="Arial" w:cs="Arial"/>
        </w:rPr>
        <w:t>сидий в бюджеты муниципальных образований.</w:t>
      </w:r>
    </w:p>
    <w:p w:rsidR="00FF0C6C" w:rsidRDefault="00FF0C6C" w:rsidP="00062417">
      <w:pPr>
        <w:jc w:val="both"/>
        <w:rPr>
          <w:rFonts w:ascii="Arial" w:hAnsi="Arial" w:cs="Arial"/>
        </w:rPr>
      </w:pPr>
      <w:r w:rsidRPr="00FF0C6C">
        <w:rPr>
          <w:rFonts w:ascii="Arial" w:hAnsi="Arial" w:cs="Arial"/>
        </w:rPr>
        <w:t>4.</w:t>
      </w:r>
      <w:r w:rsidRPr="00FF0C6C">
        <w:rPr>
          <w:rFonts w:ascii="Arial" w:hAnsi="Arial" w:cs="Arial"/>
        </w:rPr>
        <w:tab/>
        <w:t>Эффективными действиями, предпринимаемыми со стороны органов местного самоуправления, для выстраивания партнерских взаимоотношений с районной администрацией являются участие в мероприятиях, проводимых администрацией по всем направлениям, посещение представителями органов местного самоуправления внеочередных и экстренных собраний, т.е. событийные коммуникации.</w:t>
      </w:r>
    </w:p>
    <w:p w:rsidR="00FF0C6C" w:rsidRPr="00FF0C6C" w:rsidRDefault="00FF0C6C" w:rsidP="00062417">
      <w:pPr>
        <w:ind w:firstLine="709"/>
        <w:jc w:val="both"/>
        <w:rPr>
          <w:rFonts w:ascii="Arial" w:hAnsi="Arial" w:cs="Arial"/>
        </w:rPr>
      </w:pPr>
      <w:r w:rsidRPr="00574ED3">
        <w:rPr>
          <w:rFonts w:ascii="Arial" w:hAnsi="Arial" w:cs="Arial"/>
          <w:b/>
        </w:rPr>
        <w:t>Структура</w:t>
      </w:r>
      <w:r w:rsidRPr="00574ED3">
        <w:rPr>
          <w:rFonts w:ascii="Arial" w:hAnsi="Arial" w:cs="Arial"/>
        </w:rPr>
        <w:t xml:space="preserve"> работы. Диссертация состоит из введения, двух глав, заключения, списка исто</w:t>
      </w:r>
      <w:r>
        <w:rPr>
          <w:rFonts w:ascii="Arial" w:hAnsi="Arial" w:cs="Arial"/>
        </w:rPr>
        <w:t>чников и литературы и приложений</w:t>
      </w:r>
      <w:r w:rsidRPr="00574ED3">
        <w:rPr>
          <w:rFonts w:ascii="Arial" w:hAnsi="Arial" w:cs="Arial"/>
        </w:rPr>
        <w:t>.</w:t>
      </w:r>
    </w:p>
    <w:sectPr w:rsidR="00FF0C6C" w:rsidRPr="00FF0C6C" w:rsidSect="0046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09FC"/>
    <w:rsid w:val="00036154"/>
    <w:rsid w:val="00062417"/>
    <w:rsid w:val="0014236F"/>
    <w:rsid w:val="00465A8C"/>
    <w:rsid w:val="00633ED7"/>
    <w:rsid w:val="006909FC"/>
    <w:rsid w:val="00DA5466"/>
    <w:rsid w:val="00E402AE"/>
    <w:rsid w:val="00EB6D7F"/>
    <w:rsid w:val="00FC4EFF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Cerasina</dc:creator>
  <cp:lastModifiedBy>prpol</cp:lastModifiedBy>
  <cp:revision>3</cp:revision>
  <dcterms:created xsi:type="dcterms:W3CDTF">2015-05-07T10:13:00Z</dcterms:created>
  <dcterms:modified xsi:type="dcterms:W3CDTF">2015-05-08T10:49:00Z</dcterms:modified>
</cp:coreProperties>
</file>